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3279" w:rsidRPr="007161CF" w:rsidRDefault="007E3279" w:rsidP="007E3279">
      <w:pPr>
        <w:spacing w:line="360" w:lineRule="auto"/>
        <w:rPr>
          <w:rFonts w:ascii="仿宋" w:eastAsia="仿宋" w:hAnsi="仿宋"/>
          <w:sz w:val="24"/>
          <w:szCs w:val="24"/>
        </w:rPr>
      </w:pPr>
      <w:r w:rsidRPr="007161CF">
        <w:rPr>
          <w:rFonts w:ascii="仿宋" w:eastAsia="仿宋" w:hAnsi="仿宋" w:hint="eastAsia"/>
          <w:sz w:val="24"/>
          <w:szCs w:val="24"/>
        </w:rPr>
        <w:t>证券代码：</w:t>
      </w:r>
      <w:r w:rsidR="009C2884" w:rsidRPr="007161CF">
        <w:rPr>
          <w:rFonts w:ascii="仿宋" w:eastAsia="仿宋" w:hAnsi="仿宋" w:hint="eastAsia"/>
          <w:sz w:val="24"/>
          <w:szCs w:val="24"/>
        </w:rPr>
        <w:t xml:space="preserve">000531      </w:t>
      </w:r>
      <w:r w:rsidRPr="007161CF">
        <w:rPr>
          <w:rFonts w:ascii="仿宋" w:eastAsia="仿宋" w:hAnsi="仿宋" w:hint="eastAsia"/>
          <w:sz w:val="24"/>
          <w:szCs w:val="24"/>
        </w:rPr>
        <w:t xml:space="preserve">  证券简称：穗恒运</w:t>
      </w:r>
      <w:r w:rsidR="009C2884" w:rsidRPr="007161CF">
        <w:rPr>
          <w:rFonts w:ascii="仿宋" w:eastAsia="仿宋" w:hAnsi="仿宋" w:hint="eastAsia"/>
          <w:sz w:val="24"/>
          <w:szCs w:val="24"/>
        </w:rPr>
        <w:t xml:space="preserve">A    </w:t>
      </w:r>
      <w:r w:rsidRPr="007161CF">
        <w:rPr>
          <w:rFonts w:ascii="仿宋" w:eastAsia="仿宋" w:hAnsi="仿宋" w:hint="eastAsia"/>
          <w:sz w:val="24"/>
          <w:szCs w:val="24"/>
        </w:rPr>
        <w:t xml:space="preserve">  </w:t>
      </w:r>
      <w:r w:rsidR="000C6B75" w:rsidRPr="007161CF">
        <w:rPr>
          <w:rFonts w:ascii="仿宋" w:eastAsia="仿宋" w:hAnsi="仿宋" w:hint="eastAsia"/>
          <w:sz w:val="24"/>
          <w:szCs w:val="24"/>
        </w:rPr>
        <w:t xml:space="preserve">  </w:t>
      </w:r>
      <w:r w:rsidRPr="007161CF">
        <w:rPr>
          <w:rFonts w:ascii="仿宋" w:eastAsia="仿宋" w:hAnsi="仿宋" w:hint="eastAsia"/>
          <w:sz w:val="24"/>
          <w:szCs w:val="24"/>
        </w:rPr>
        <w:t xml:space="preserve"> 公告编号：20</w:t>
      </w:r>
      <w:r w:rsidR="004243B7" w:rsidRPr="007161CF">
        <w:rPr>
          <w:rFonts w:ascii="仿宋" w:eastAsia="仿宋" w:hAnsi="仿宋" w:hint="eastAsia"/>
          <w:sz w:val="24"/>
          <w:szCs w:val="24"/>
        </w:rPr>
        <w:t>2</w:t>
      </w:r>
      <w:r w:rsidR="007A5BD0">
        <w:rPr>
          <w:rFonts w:ascii="仿宋" w:eastAsia="仿宋" w:hAnsi="仿宋" w:hint="eastAsia"/>
          <w:sz w:val="24"/>
          <w:szCs w:val="24"/>
        </w:rPr>
        <w:t>6</w:t>
      </w:r>
      <w:r w:rsidRPr="007161CF">
        <w:rPr>
          <w:rFonts w:ascii="仿宋" w:eastAsia="仿宋" w:hAnsi="仿宋" w:hint="eastAsia"/>
          <w:sz w:val="24"/>
          <w:szCs w:val="24"/>
        </w:rPr>
        <w:t>—</w:t>
      </w:r>
      <w:r w:rsidR="001461A2" w:rsidRPr="007161CF">
        <w:rPr>
          <w:rFonts w:ascii="仿宋" w:eastAsia="仿宋" w:hAnsi="仿宋" w:hint="eastAsia"/>
          <w:sz w:val="24"/>
          <w:szCs w:val="24"/>
        </w:rPr>
        <w:t>0</w:t>
      </w:r>
      <w:r w:rsidR="007A5BD0">
        <w:rPr>
          <w:rFonts w:ascii="仿宋" w:eastAsia="仿宋" w:hAnsi="仿宋" w:hint="eastAsia"/>
          <w:sz w:val="24"/>
          <w:szCs w:val="24"/>
        </w:rPr>
        <w:t>02</w:t>
      </w:r>
    </w:p>
    <w:p w:rsidR="007E3279" w:rsidRPr="00253C60" w:rsidRDefault="007E3279" w:rsidP="009D18A4">
      <w:pPr>
        <w:spacing w:before="240" w:line="360" w:lineRule="auto"/>
        <w:jc w:val="center"/>
        <w:rPr>
          <w:rFonts w:ascii="黑体" w:eastAsia="黑体" w:hAnsi="宋体"/>
          <w:b/>
          <w:sz w:val="32"/>
          <w:szCs w:val="32"/>
        </w:rPr>
      </w:pPr>
      <w:r w:rsidRPr="00253C60">
        <w:rPr>
          <w:rFonts w:ascii="黑体" w:eastAsia="黑体" w:hAnsi="宋体" w:hint="eastAsia"/>
          <w:b/>
          <w:sz w:val="32"/>
          <w:szCs w:val="32"/>
        </w:rPr>
        <w:t>广州恒运企业集团股份有限公司</w:t>
      </w:r>
    </w:p>
    <w:p w:rsidR="007E3279" w:rsidRPr="009D18A4" w:rsidRDefault="000C6B75" w:rsidP="009D18A4">
      <w:pPr>
        <w:spacing w:after="240" w:line="360" w:lineRule="auto"/>
        <w:jc w:val="center"/>
        <w:rPr>
          <w:rFonts w:ascii="黑体" w:eastAsia="黑体" w:hAnsi="宋体"/>
          <w:b/>
          <w:sz w:val="32"/>
          <w:szCs w:val="32"/>
        </w:rPr>
      </w:pPr>
      <w:r w:rsidRPr="00253C60">
        <w:rPr>
          <w:rFonts w:ascii="黑体" w:eastAsia="黑体" w:hAnsi="宋体" w:hint="eastAsia"/>
          <w:b/>
          <w:sz w:val="32"/>
          <w:szCs w:val="32"/>
        </w:rPr>
        <w:t>关于</w:t>
      </w:r>
      <w:r w:rsidR="00253C60" w:rsidRPr="00253C60">
        <w:rPr>
          <w:rFonts w:ascii="黑体" w:eastAsia="黑体" w:hAnsi="宋体" w:hint="eastAsia"/>
          <w:b/>
          <w:sz w:val="32"/>
          <w:szCs w:val="32"/>
        </w:rPr>
        <w:t>拟</w:t>
      </w:r>
      <w:r w:rsidRPr="00253C60">
        <w:rPr>
          <w:rFonts w:ascii="黑体" w:eastAsia="黑体" w:hAnsi="宋体" w:hint="eastAsia"/>
          <w:b/>
          <w:sz w:val="32"/>
          <w:szCs w:val="32"/>
        </w:rPr>
        <w:t>变更部分董事的</w:t>
      </w:r>
      <w:r w:rsidR="007E3279" w:rsidRPr="00253C60">
        <w:rPr>
          <w:rFonts w:ascii="黑体" w:eastAsia="黑体" w:hAnsi="宋体" w:hint="eastAsia"/>
          <w:b/>
          <w:sz w:val="32"/>
          <w:szCs w:val="32"/>
        </w:rPr>
        <w:t>公告</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2"/>
      </w:tblGrid>
      <w:tr w:rsidR="007E3279" w:rsidRPr="00253C60" w:rsidTr="000B0423">
        <w:tc>
          <w:tcPr>
            <w:tcW w:w="8522" w:type="dxa"/>
          </w:tcPr>
          <w:p w:rsidR="007E3279" w:rsidRPr="00194468" w:rsidRDefault="007E3279" w:rsidP="00253C60">
            <w:pPr>
              <w:spacing w:line="360" w:lineRule="auto"/>
              <w:ind w:firstLineChars="200" w:firstLine="560"/>
              <w:rPr>
                <w:rFonts w:ascii="仿宋" w:eastAsia="仿宋" w:hAnsi="仿宋"/>
                <w:color w:val="000000"/>
                <w:sz w:val="28"/>
                <w:szCs w:val="28"/>
              </w:rPr>
            </w:pPr>
            <w:r w:rsidRPr="00194468">
              <w:rPr>
                <w:rFonts w:ascii="仿宋" w:eastAsia="仿宋" w:hAnsi="仿宋" w:hint="eastAsia"/>
                <w:sz w:val="28"/>
                <w:szCs w:val="28"/>
              </w:rPr>
              <w:t>本公司及董事会全体成员保证公告内容真实、准确和完整，没有虚假记载、误导性陈述或者重大遗漏。</w:t>
            </w:r>
          </w:p>
        </w:tc>
      </w:tr>
    </w:tbl>
    <w:p w:rsidR="00C528E4" w:rsidRPr="0012006B" w:rsidRDefault="00C528E4"/>
    <w:p w:rsidR="003B3B5B" w:rsidRDefault="0035772F" w:rsidP="008D4AAC">
      <w:pPr>
        <w:pStyle w:val="a6"/>
        <w:ind w:leftChars="-1" w:left="-2" w:firstLine="560"/>
        <w:rPr>
          <w:rFonts w:ascii="仿宋" w:eastAsia="仿宋" w:hAnsi="仿宋"/>
          <w:sz w:val="28"/>
          <w:szCs w:val="28"/>
        </w:rPr>
      </w:pPr>
      <w:r w:rsidRPr="007161CF">
        <w:rPr>
          <w:rFonts w:ascii="仿宋" w:eastAsia="仿宋" w:hAnsi="仿宋" w:hint="eastAsia"/>
          <w:sz w:val="28"/>
          <w:szCs w:val="28"/>
        </w:rPr>
        <w:t>根据</w:t>
      </w:r>
      <w:r w:rsidR="0010273A" w:rsidRPr="007161CF">
        <w:rPr>
          <w:rFonts w:ascii="仿宋" w:eastAsia="仿宋" w:hAnsi="仿宋" w:hint="eastAsia"/>
          <w:sz w:val="28"/>
          <w:szCs w:val="28"/>
        </w:rPr>
        <w:t>广州恒运企业集团股份有限公司（以下简称“公司”）</w:t>
      </w:r>
      <w:r w:rsidRPr="007161CF">
        <w:rPr>
          <w:rFonts w:ascii="仿宋" w:eastAsia="仿宋" w:hAnsi="仿宋" w:hint="eastAsia"/>
          <w:sz w:val="28"/>
          <w:szCs w:val="28"/>
        </w:rPr>
        <w:t>控股股东</w:t>
      </w:r>
      <w:r w:rsidR="003B3B5B">
        <w:rPr>
          <w:rFonts w:ascii="仿宋" w:eastAsia="仿宋" w:hAnsi="仿宋" w:hint="eastAsia"/>
          <w:sz w:val="28"/>
          <w:szCs w:val="28"/>
        </w:rPr>
        <w:t>广州恒运控股集团有限公司</w:t>
      </w:r>
      <w:r w:rsidRPr="007161CF">
        <w:rPr>
          <w:rFonts w:ascii="仿宋" w:eastAsia="仿宋" w:hAnsi="仿宋" w:hint="eastAsia"/>
          <w:sz w:val="28"/>
          <w:szCs w:val="28"/>
        </w:rPr>
        <w:t>来</w:t>
      </w:r>
      <w:r w:rsidR="0088618C" w:rsidRPr="007161CF">
        <w:rPr>
          <w:rFonts w:ascii="仿宋" w:eastAsia="仿宋" w:hAnsi="仿宋" w:hint="eastAsia"/>
          <w:sz w:val="28"/>
          <w:szCs w:val="28"/>
        </w:rPr>
        <w:t>函</w:t>
      </w:r>
      <w:r w:rsidR="00CA5648" w:rsidRPr="007161CF">
        <w:rPr>
          <w:rFonts w:ascii="仿宋" w:eastAsia="仿宋" w:hAnsi="仿宋" w:hint="eastAsia"/>
          <w:sz w:val="28"/>
          <w:szCs w:val="28"/>
        </w:rPr>
        <w:t>：</w:t>
      </w:r>
      <w:r w:rsidR="003B3B5B" w:rsidRPr="003B3B5B">
        <w:rPr>
          <w:rFonts w:ascii="仿宋" w:eastAsia="仿宋" w:hAnsi="仿宋" w:hint="eastAsia"/>
          <w:sz w:val="28"/>
          <w:szCs w:val="28"/>
        </w:rPr>
        <w:t>许鸿生先生因已达退休年龄，将不再担任公司董事、董事长及董事会提名委员会委员、战略与可持续发展委员会委员等一切职务；推荐王章军先生为公司第十届董事会董事候选人。</w:t>
      </w:r>
    </w:p>
    <w:p w:rsidR="001461A2" w:rsidRPr="007161CF" w:rsidRDefault="001461A2" w:rsidP="008D4AAC">
      <w:pPr>
        <w:pStyle w:val="a6"/>
        <w:ind w:leftChars="-1" w:left="-2" w:firstLine="560"/>
        <w:rPr>
          <w:rFonts w:ascii="仿宋" w:eastAsia="仿宋" w:hAnsi="仿宋"/>
          <w:sz w:val="28"/>
          <w:szCs w:val="28"/>
        </w:rPr>
      </w:pPr>
      <w:r w:rsidRPr="007161CF">
        <w:rPr>
          <w:rFonts w:ascii="仿宋" w:eastAsia="仿宋" w:hAnsi="仿宋" w:hint="eastAsia"/>
          <w:sz w:val="28"/>
          <w:szCs w:val="28"/>
        </w:rPr>
        <w:t>根据《公司法》《公司章程》</w:t>
      </w:r>
      <w:r w:rsidR="0010273A" w:rsidRPr="007161CF">
        <w:rPr>
          <w:rFonts w:ascii="仿宋" w:eastAsia="仿宋" w:hAnsi="仿宋" w:hint="eastAsia"/>
          <w:sz w:val="28"/>
          <w:szCs w:val="28"/>
        </w:rPr>
        <w:t>等有关规定</w:t>
      </w:r>
      <w:r w:rsidR="00223BF1" w:rsidRPr="00223BF1">
        <w:rPr>
          <w:rFonts w:ascii="仿宋" w:eastAsia="仿宋" w:hAnsi="仿宋" w:hint="eastAsia"/>
          <w:sz w:val="28"/>
          <w:szCs w:val="28"/>
        </w:rPr>
        <w:t>及股东的推荐</w:t>
      </w:r>
      <w:r w:rsidRPr="007161CF">
        <w:rPr>
          <w:rFonts w:ascii="仿宋" w:eastAsia="仿宋" w:hAnsi="仿宋" w:hint="eastAsia"/>
          <w:sz w:val="28"/>
          <w:szCs w:val="28"/>
        </w:rPr>
        <w:t>，</w:t>
      </w:r>
      <w:r w:rsidR="009F4432" w:rsidRPr="007161CF">
        <w:rPr>
          <w:rFonts w:ascii="仿宋" w:eastAsia="仿宋" w:hAnsi="仿宋" w:hint="eastAsia"/>
          <w:sz w:val="28"/>
          <w:szCs w:val="28"/>
        </w:rPr>
        <w:t>经董事会提名委员会审核</w:t>
      </w:r>
      <w:r w:rsidR="00223BF1">
        <w:rPr>
          <w:rFonts w:ascii="仿宋" w:eastAsia="仿宋" w:hAnsi="仿宋" w:hint="eastAsia"/>
          <w:sz w:val="28"/>
          <w:szCs w:val="28"/>
        </w:rPr>
        <w:t>通过</w:t>
      </w:r>
      <w:r w:rsidR="009F4432" w:rsidRPr="007161CF">
        <w:rPr>
          <w:rFonts w:ascii="仿宋" w:eastAsia="仿宋" w:hAnsi="仿宋" w:hint="eastAsia"/>
          <w:sz w:val="28"/>
          <w:szCs w:val="28"/>
        </w:rPr>
        <w:t>，公司于202</w:t>
      </w:r>
      <w:r w:rsidR="003B3B5B">
        <w:rPr>
          <w:rFonts w:ascii="仿宋" w:eastAsia="仿宋" w:hAnsi="仿宋" w:hint="eastAsia"/>
          <w:sz w:val="28"/>
          <w:szCs w:val="28"/>
        </w:rPr>
        <w:t>6</w:t>
      </w:r>
      <w:r w:rsidR="009F4432" w:rsidRPr="007161CF">
        <w:rPr>
          <w:rFonts w:ascii="仿宋" w:eastAsia="仿宋" w:hAnsi="仿宋" w:hint="eastAsia"/>
          <w:sz w:val="28"/>
          <w:szCs w:val="28"/>
        </w:rPr>
        <w:t>年1月</w:t>
      </w:r>
      <w:r w:rsidR="003B3B5B">
        <w:rPr>
          <w:rFonts w:ascii="仿宋" w:eastAsia="仿宋" w:hAnsi="仿宋" w:hint="eastAsia"/>
          <w:sz w:val="28"/>
          <w:szCs w:val="28"/>
        </w:rPr>
        <w:t>27</w:t>
      </w:r>
      <w:r w:rsidR="009F4432" w:rsidRPr="007161CF">
        <w:rPr>
          <w:rFonts w:ascii="仿宋" w:eastAsia="仿宋" w:hAnsi="仿宋" w:hint="eastAsia"/>
          <w:sz w:val="28"/>
          <w:szCs w:val="28"/>
        </w:rPr>
        <w:t>日召开第十届董事会第十</w:t>
      </w:r>
      <w:r w:rsidR="003B3B5B">
        <w:rPr>
          <w:rFonts w:ascii="仿宋" w:eastAsia="仿宋" w:hAnsi="仿宋" w:hint="eastAsia"/>
          <w:sz w:val="28"/>
          <w:szCs w:val="28"/>
        </w:rPr>
        <w:t>四</w:t>
      </w:r>
      <w:r w:rsidR="009F4432" w:rsidRPr="007161CF">
        <w:rPr>
          <w:rFonts w:ascii="仿宋" w:eastAsia="仿宋" w:hAnsi="仿宋" w:hint="eastAsia"/>
          <w:sz w:val="28"/>
          <w:szCs w:val="28"/>
        </w:rPr>
        <w:t>次会议</w:t>
      </w:r>
      <w:r w:rsidR="005031BB" w:rsidRPr="007161CF">
        <w:rPr>
          <w:rFonts w:ascii="仿宋" w:eastAsia="仿宋" w:hAnsi="仿宋" w:hint="eastAsia"/>
          <w:sz w:val="28"/>
          <w:szCs w:val="28"/>
        </w:rPr>
        <w:t>，</w:t>
      </w:r>
      <w:r w:rsidR="009F4432" w:rsidRPr="007161CF">
        <w:rPr>
          <w:rFonts w:ascii="仿宋" w:eastAsia="仿宋" w:hAnsi="仿宋" w:hint="eastAsia"/>
          <w:sz w:val="28"/>
          <w:szCs w:val="28"/>
        </w:rPr>
        <w:t>审议通过了《</w:t>
      </w:r>
      <w:r w:rsidR="005031BB" w:rsidRPr="007161CF">
        <w:rPr>
          <w:rFonts w:ascii="仿宋" w:eastAsia="仿宋" w:hAnsi="仿宋" w:hint="eastAsia"/>
          <w:sz w:val="28"/>
          <w:szCs w:val="28"/>
        </w:rPr>
        <w:t>关于拟变更部分董事的议案》，</w:t>
      </w:r>
      <w:r w:rsidR="00C50BBE" w:rsidRPr="007161CF">
        <w:rPr>
          <w:rFonts w:ascii="仿宋" w:eastAsia="仿宋" w:hAnsi="仿宋" w:hint="eastAsia"/>
          <w:sz w:val="28"/>
          <w:szCs w:val="28"/>
        </w:rPr>
        <w:t>董事会</w:t>
      </w:r>
      <w:r w:rsidR="002813D3">
        <w:rPr>
          <w:rFonts w:ascii="仿宋" w:eastAsia="仿宋" w:hAnsi="仿宋" w:hint="eastAsia"/>
          <w:sz w:val="28"/>
          <w:szCs w:val="28"/>
        </w:rPr>
        <w:t>选举</w:t>
      </w:r>
      <w:bookmarkStart w:id="0" w:name="_GoBack"/>
      <w:bookmarkEnd w:id="0"/>
      <w:r w:rsidR="003B3B5B">
        <w:rPr>
          <w:rFonts w:ascii="仿宋" w:eastAsia="仿宋" w:hAnsi="仿宋" w:hint="eastAsia"/>
          <w:sz w:val="28"/>
          <w:szCs w:val="28"/>
        </w:rPr>
        <w:t>王章军先生</w:t>
      </w:r>
      <w:r w:rsidR="005031BB" w:rsidRPr="007161CF">
        <w:rPr>
          <w:rFonts w:ascii="仿宋" w:eastAsia="仿宋" w:hAnsi="仿宋" w:hint="eastAsia"/>
          <w:sz w:val="28"/>
          <w:szCs w:val="28"/>
        </w:rPr>
        <w:t>为公司第十届董事会非独立</w:t>
      </w:r>
      <w:r w:rsidR="00C018E1">
        <w:rPr>
          <w:rFonts w:ascii="仿宋" w:eastAsia="仿宋" w:hAnsi="仿宋" w:hint="eastAsia"/>
          <w:sz w:val="28"/>
          <w:szCs w:val="28"/>
        </w:rPr>
        <w:t>董事</w:t>
      </w:r>
      <w:r w:rsidR="005031BB" w:rsidRPr="007161CF">
        <w:rPr>
          <w:rFonts w:ascii="仿宋" w:eastAsia="仿宋" w:hAnsi="仿宋" w:hint="eastAsia"/>
          <w:sz w:val="28"/>
          <w:szCs w:val="28"/>
        </w:rPr>
        <w:t>候选人（简历附后）</w:t>
      </w:r>
      <w:r w:rsidR="00AE7505" w:rsidRPr="007161CF">
        <w:rPr>
          <w:rFonts w:ascii="仿宋" w:eastAsia="仿宋" w:hAnsi="仿宋" w:hint="eastAsia"/>
          <w:sz w:val="28"/>
          <w:szCs w:val="28"/>
        </w:rPr>
        <w:t>，</w:t>
      </w:r>
      <w:r w:rsidR="0088618C" w:rsidRPr="007161CF">
        <w:rPr>
          <w:rFonts w:ascii="仿宋" w:eastAsia="仿宋" w:hAnsi="仿宋" w:hint="eastAsia"/>
          <w:sz w:val="28"/>
          <w:szCs w:val="28"/>
        </w:rPr>
        <w:t>任期自公司股东会审议通过之日起至本届董事会结束，下届董事会产生为止。</w:t>
      </w:r>
    </w:p>
    <w:p w:rsidR="0088618C" w:rsidRPr="007161CF" w:rsidRDefault="0088618C" w:rsidP="0088618C">
      <w:pPr>
        <w:ind w:firstLineChars="200" w:firstLine="560"/>
        <w:rPr>
          <w:rFonts w:ascii="仿宋" w:eastAsia="仿宋" w:hAnsi="仿宋"/>
          <w:sz w:val="28"/>
          <w:szCs w:val="28"/>
        </w:rPr>
      </w:pPr>
      <w:r w:rsidRPr="007161CF">
        <w:rPr>
          <w:rFonts w:ascii="仿宋" w:eastAsia="仿宋" w:hAnsi="仿宋" w:hint="eastAsia"/>
          <w:sz w:val="28"/>
          <w:szCs w:val="28"/>
        </w:rPr>
        <w:t>截至本公告披露日，</w:t>
      </w:r>
      <w:r w:rsidR="003B3B5B">
        <w:rPr>
          <w:rFonts w:ascii="仿宋" w:eastAsia="仿宋" w:hAnsi="仿宋" w:hint="eastAsia"/>
          <w:sz w:val="28"/>
          <w:szCs w:val="28"/>
        </w:rPr>
        <w:t>许鸿生先生</w:t>
      </w:r>
      <w:r w:rsidRPr="007161CF">
        <w:rPr>
          <w:rFonts w:ascii="仿宋" w:eastAsia="仿宋" w:hAnsi="仿宋" w:hint="eastAsia"/>
          <w:sz w:val="28"/>
          <w:szCs w:val="28"/>
        </w:rPr>
        <w:t>未持有公司股票，不存在应履行而未履行的承诺事项，本次公司董事的调整不会对公司日常经营产生影响。感谢</w:t>
      </w:r>
      <w:r w:rsidR="003B3B5B">
        <w:rPr>
          <w:rFonts w:ascii="仿宋" w:eastAsia="仿宋" w:hAnsi="仿宋" w:hint="eastAsia"/>
          <w:sz w:val="28"/>
          <w:szCs w:val="28"/>
        </w:rPr>
        <w:t>许鸿生先生</w:t>
      </w:r>
      <w:r w:rsidRPr="007161CF">
        <w:rPr>
          <w:rFonts w:ascii="仿宋" w:eastAsia="仿宋" w:hAnsi="仿宋" w:hint="eastAsia"/>
          <w:sz w:val="28"/>
          <w:szCs w:val="28"/>
        </w:rPr>
        <w:t>在任</w:t>
      </w:r>
      <w:r w:rsidR="003B3B5B" w:rsidRPr="003B3B5B">
        <w:rPr>
          <w:rFonts w:ascii="仿宋" w:eastAsia="仿宋" w:hAnsi="仿宋" w:hint="eastAsia"/>
          <w:sz w:val="28"/>
          <w:szCs w:val="28"/>
        </w:rPr>
        <w:t>公司董事、董事长及董事会下设委员会委员</w:t>
      </w:r>
      <w:r w:rsidRPr="007161CF">
        <w:rPr>
          <w:rFonts w:ascii="仿宋" w:eastAsia="仿宋" w:hAnsi="仿宋" w:hint="eastAsia"/>
          <w:sz w:val="28"/>
          <w:szCs w:val="28"/>
        </w:rPr>
        <w:t>期间为公司的发展所做的贡献！</w:t>
      </w:r>
    </w:p>
    <w:p w:rsidR="001461A2" w:rsidRPr="007161CF" w:rsidRDefault="0010273A" w:rsidP="008D4AAC">
      <w:pPr>
        <w:ind w:firstLineChars="200" w:firstLine="560"/>
        <w:rPr>
          <w:rFonts w:ascii="仿宋" w:eastAsia="仿宋" w:hAnsi="仿宋"/>
          <w:sz w:val="28"/>
          <w:szCs w:val="28"/>
        </w:rPr>
      </w:pPr>
      <w:r w:rsidRPr="007161CF">
        <w:rPr>
          <w:rFonts w:ascii="仿宋" w:eastAsia="仿宋" w:hAnsi="仿宋" w:hint="eastAsia"/>
          <w:sz w:val="28"/>
          <w:szCs w:val="28"/>
        </w:rPr>
        <w:t>该议案</w:t>
      </w:r>
      <w:r w:rsidR="001461A2" w:rsidRPr="007161CF">
        <w:rPr>
          <w:rFonts w:ascii="仿宋" w:eastAsia="仿宋" w:hAnsi="仿宋" w:hint="eastAsia"/>
          <w:sz w:val="28"/>
          <w:szCs w:val="28"/>
        </w:rPr>
        <w:t>将提交公司</w:t>
      </w:r>
      <w:r w:rsidR="003B3B5B">
        <w:rPr>
          <w:rFonts w:ascii="仿宋" w:eastAsia="仿宋" w:hAnsi="仿宋" w:hint="eastAsia"/>
          <w:sz w:val="28"/>
          <w:szCs w:val="28"/>
        </w:rPr>
        <w:t>2026年第一次</w:t>
      </w:r>
      <w:r w:rsidR="001461A2" w:rsidRPr="007161CF">
        <w:rPr>
          <w:rFonts w:ascii="仿宋" w:eastAsia="仿宋" w:hAnsi="仿宋" w:hint="eastAsia"/>
          <w:sz w:val="28"/>
          <w:szCs w:val="28"/>
        </w:rPr>
        <w:t>临时股东会审议。</w:t>
      </w:r>
      <w:r w:rsidR="00277DE4" w:rsidRPr="007161CF">
        <w:rPr>
          <w:rFonts w:ascii="仿宋" w:eastAsia="仿宋" w:hAnsi="仿宋" w:hint="eastAsia"/>
          <w:sz w:val="28"/>
          <w:szCs w:val="28"/>
        </w:rPr>
        <w:t>由于只选举</w:t>
      </w:r>
      <w:r w:rsidR="00277DE4" w:rsidRPr="007161CF">
        <w:rPr>
          <w:rFonts w:ascii="仿宋" w:eastAsia="仿宋" w:hAnsi="仿宋" w:hint="eastAsia"/>
          <w:sz w:val="28"/>
          <w:szCs w:val="28"/>
        </w:rPr>
        <w:lastRenderedPageBreak/>
        <w:t>一名董事，</w:t>
      </w:r>
      <w:r w:rsidR="00F522F4">
        <w:rPr>
          <w:rFonts w:ascii="仿宋" w:eastAsia="仿宋" w:hAnsi="仿宋" w:hint="eastAsia"/>
          <w:sz w:val="28"/>
          <w:szCs w:val="28"/>
        </w:rPr>
        <w:t>无须采用</w:t>
      </w:r>
      <w:r w:rsidR="00546563" w:rsidRPr="007161CF">
        <w:rPr>
          <w:rFonts w:ascii="仿宋" w:eastAsia="仿宋" w:hAnsi="仿宋" w:hint="eastAsia"/>
          <w:sz w:val="28"/>
          <w:szCs w:val="28"/>
        </w:rPr>
        <w:t>累积投票制，按非累计投票提案进行表决。</w:t>
      </w:r>
    </w:p>
    <w:p w:rsidR="0088618C" w:rsidRPr="007161CF" w:rsidRDefault="00A95E6A" w:rsidP="00A95E6A">
      <w:pPr>
        <w:ind w:firstLineChars="200" w:firstLine="560"/>
        <w:rPr>
          <w:rFonts w:ascii="仿宋" w:eastAsia="仿宋" w:hAnsi="仿宋"/>
          <w:sz w:val="28"/>
          <w:szCs w:val="28"/>
        </w:rPr>
      </w:pPr>
      <w:r w:rsidRPr="007161CF">
        <w:rPr>
          <w:rFonts w:ascii="仿宋" w:eastAsia="仿宋" w:hAnsi="仿宋" w:hint="eastAsia"/>
          <w:sz w:val="28"/>
          <w:szCs w:val="28"/>
        </w:rPr>
        <w:t>此次调整董事后，公司董事会中兼任公司高级管理人员以及由职工代表担任的董事人数总计不超过公司董事总数的二分之一。</w:t>
      </w:r>
    </w:p>
    <w:p w:rsidR="00DD7A86" w:rsidRPr="007161CF" w:rsidRDefault="00DD7A86" w:rsidP="00253C60">
      <w:pPr>
        <w:ind w:firstLineChars="200" w:firstLine="560"/>
        <w:rPr>
          <w:rFonts w:ascii="仿宋" w:eastAsia="仿宋" w:hAnsi="仿宋"/>
          <w:sz w:val="28"/>
          <w:szCs w:val="28"/>
        </w:rPr>
      </w:pPr>
      <w:r w:rsidRPr="007161CF">
        <w:rPr>
          <w:rFonts w:ascii="仿宋" w:eastAsia="仿宋" w:hAnsi="仿宋" w:hint="eastAsia"/>
          <w:sz w:val="28"/>
          <w:szCs w:val="28"/>
        </w:rPr>
        <w:t>特此公告。</w:t>
      </w:r>
    </w:p>
    <w:p w:rsidR="009559D4" w:rsidRPr="007161CF" w:rsidRDefault="009559D4" w:rsidP="00253C60">
      <w:pPr>
        <w:ind w:firstLineChars="200" w:firstLine="560"/>
        <w:rPr>
          <w:rFonts w:ascii="仿宋" w:eastAsia="仿宋" w:hAnsi="仿宋"/>
          <w:sz w:val="28"/>
          <w:szCs w:val="28"/>
        </w:rPr>
      </w:pPr>
    </w:p>
    <w:p w:rsidR="007E3279" w:rsidRPr="007161CF" w:rsidRDefault="007E3279" w:rsidP="00253C60">
      <w:pPr>
        <w:ind w:firstLineChars="1000" w:firstLine="2800"/>
        <w:jc w:val="right"/>
        <w:rPr>
          <w:rFonts w:ascii="仿宋" w:eastAsia="仿宋" w:hAnsi="仿宋"/>
          <w:sz w:val="28"/>
          <w:szCs w:val="28"/>
        </w:rPr>
      </w:pPr>
      <w:r w:rsidRPr="007161CF">
        <w:rPr>
          <w:rFonts w:ascii="仿宋" w:eastAsia="仿宋" w:hAnsi="仿宋" w:hint="eastAsia"/>
          <w:sz w:val="28"/>
          <w:szCs w:val="28"/>
        </w:rPr>
        <w:t>广州恒运企业集团股份有限公司</w:t>
      </w:r>
      <w:r w:rsidR="00C528E4" w:rsidRPr="007161CF">
        <w:rPr>
          <w:rFonts w:ascii="仿宋" w:eastAsia="仿宋" w:hAnsi="仿宋" w:hint="eastAsia"/>
          <w:sz w:val="28"/>
          <w:szCs w:val="28"/>
        </w:rPr>
        <w:t>董事会</w:t>
      </w:r>
    </w:p>
    <w:p w:rsidR="008E2038" w:rsidRPr="007161CF" w:rsidRDefault="00224162" w:rsidP="004243B7">
      <w:pPr>
        <w:ind w:right="720" w:firstLineChars="1400" w:firstLine="3920"/>
        <w:jc w:val="right"/>
        <w:rPr>
          <w:rFonts w:ascii="仿宋" w:eastAsia="仿宋" w:hAnsi="仿宋"/>
          <w:sz w:val="28"/>
          <w:szCs w:val="28"/>
        </w:rPr>
      </w:pPr>
      <w:r w:rsidRPr="007161CF">
        <w:rPr>
          <w:rFonts w:ascii="仿宋" w:eastAsia="仿宋" w:hAnsi="仿宋" w:hint="eastAsia"/>
          <w:sz w:val="28"/>
          <w:szCs w:val="28"/>
        </w:rPr>
        <w:t>202</w:t>
      </w:r>
      <w:r w:rsidR="003B3B5B">
        <w:rPr>
          <w:rFonts w:ascii="仿宋" w:eastAsia="仿宋" w:hAnsi="仿宋" w:hint="eastAsia"/>
          <w:sz w:val="28"/>
          <w:szCs w:val="28"/>
        </w:rPr>
        <w:t>6</w:t>
      </w:r>
      <w:r w:rsidR="00C528E4" w:rsidRPr="007161CF">
        <w:rPr>
          <w:rFonts w:ascii="仿宋" w:eastAsia="仿宋" w:hAnsi="仿宋" w:hint="eastAsia"/>
          <w:sz w:val="28"/>
          <w:szCs w:val="28"/>
        </w:rPr>
        <w:t>年</w:t>
      </w:r>
      <w:r w:rsidRPr="007161CF">
        <w:rPr>
          <w:rFonts w:ascii="仿宋" w:eastAsia="仿宋" w:hAnsi="仿宋" w:hint="eastAsia"/>
          <w:sz w:val="28"/>
          <w:szCs w:val="28"/>
        </w:rPr>
        <w:t>1</w:t>
      </w:r>
      <w:r w:rsidR="00C528E4" w:rsidRPr="007161CF">
        <w:rPr>
          <w:rFonts w:ascii="仿宋" w:eastAsia="仿宋" w:hAnsi="仿宋" w:hint="eastAsia"/>
          <w:sz w:val="28"/>
          <w:szCs w:val="28"/>
        </w:rPr>
        <w:t>月</w:t>
      </w:r>
      <w:r w:rsidR="003B3B5B">
        <w:rPr>
          <w:rFonts w:ascii="仿宋" w:eastAsia="仿宋" w:hAnsi="仿宋" w:hint="eastAsia"/>
          <w:sz w:val="28"/>
          <w:szCs w:val="28"/>
        </w:rPr>
        <w:t>28</w:t>
      </w:r>
      <w:r w:rsidR="00C528E4" w:rsidRPr="007161CF">
        <w:rPr>
          <w:rFonts w:ascii="仿宋" w:eastAsia="仿宋" w:hAnsi="仿宋" w:hint="eastAsia"/>
          <w:sz w:val="28"/>
          <w:szCs w:val="28"/>
        </w:rPr>
        <w:t>日</w:t>
      </w:r>
    </w:p>
    <w:p w:rsidR="00062020" w:rsidRPr="007161CF" w:rsidRDefault="00062020" w:rsidP="00941DCA">
      <w:pPr>
        <w:rPr>
          <w:rFonts w:ascii="仿宋" w:eastAsia="仿宋" w:hAnsi="仿宋"/>
          <w:sz w:val="28"/>
          <w:szCs w:val="28"/>
        </w:rPr>
      </w:pPr>
    </w:p>
    <w:p w:rsidR="00B32063" w:rsidRPr="007161CF" w:rsidRDefault="00B800D8" w:rsidP="00820B69">
      <w:pPr>
        <w:rPr>
          <w:rFonts w:ascii="仿宋" w:eastAsia="仿宋" w:hAnsi="仿宋"/>
          <w:b/>
          <w:sz w:val="28"/>
          <w:szCs w:val="28"/>
        </w:rPr>
      </w:pPr>
      <w:r w:rsidRPr="007161CF">
        <w:rPr>
          <w:rFonts w:ascii="仿宋" w:eastAsia="仿宋" w:hAnsi="仿宋" w:hint="eastAsia"/>
          <w:b/>
          <w:sz w:val="28"/>
          <w:szCs w:val="28"/>
        </w:rPr>
        <w:t>附：</w:t>
      </w:r>
      <w:r w:rsidR="001461A2" w:rsidRPr="007161CF">
        <w:rPr>
          <w:rFonts w:ascii="仿宋" w:eastAsia="仿宋" w:hAnsi="仿宋" w:hint="eastAsia"/>
          <w:b/>
          <w:sz w:val="28"/>
          <w:szCs w:val="28"/>
        </w:rPr>
        <w:t>董事候选人</w:t>
      </w:r>
      <w:r w:rsidR="003B3B5B">
        <w:rPr>
          <w:rFonts w:ascii="仿宋" w:eastAsia="仿宋" w:hAnsi="仿宋" w:hint="eastAsia"/>
          <w:b/>
          <w:sz w:val="28"/>
          <w:szCs w:val="28"/>
        </w:rPr>
        <w:t>王章军先生</w:t>
      </w:r>
      <w:r w:rsidR="001461A2" w:rsidRPr="007161CF">
        <w:rPr>
          <w:rFonts w:ascii="仿宋" w:eastAsia="仿宋" w:hAnsi="仿宋" w:hint="eastAsia"/>
          <w:b/>
          <w:sz w:val="28"/>
          <w:szCs w:val="28"/>
        </w:rPr>
        <w:t>简历</w:t>
      </w:r>
      <w:r w:rsidR="00B32063" w:rsidRPr="007161CF">
        <w:rPr>
          <w:rFonts w:ascii="仿宋" w:eastAsia="仿宋" w:hAnsi="仿宋" w:hint="eastAsia"/>
          <w:b/>
          <w:sz w:val="28"/>
          <w:szCs w:val="28"/>
        </w:rPr>
        <w:t>：</w:t>
      </w:r>
    </w:p>
    <w:p w:rsidR="00B32063" w:rsidRPr="009D18A4" w:rsidRDefault="009D18A4" w:rsidP="009D18A4">
      <w:pPr>
        <w:ind w:firstLineChars="200" w:firstLine="560"/>
        <w:rPr>
          <w:rFonts w:ascii="仿宋" w:eastAsia="仿宋" w:hAnsi="仿宋"/>
          <w:sz w:val="28"/>
          <w:szCs w:val="28"/>
        </w:rPr>
      </w:pPr>
      <w:r w:rsidRPr="009D18A4">
        <w:rPr>
          <w:rFonts w:ascii="仿宋" w:eastAsia="仿宋" w:hAnsi="仿宋" w:hint="eastAsia"/>
          <w:sz w:val="28"/>
          <w:szCs w:val="28"/>
        </w:rPr>
        <w:t>王章军先生，1981年10月出生，中国国籍，无境外永久居留权，大学本科学历。现任广州恒运控股集团有限公司党委委员、书记；近五年历任黄埔文化（广州）发展集团有限公司党委副书记、总经理，广州开发区人才教育工作集团有限公司党委委员、书记、董事长。</w:t>
      </w:r>
    </w:p>
    <w:p w:rsidR="00B32063" w:rsidRPr="007161CF" w:rsidRDefault="003B3B5B" w:rsidP="00B32063">
      <w:pPr>
        <w:ind w:firstLineChars="200" w:firstLine="560"/>
        <w:rPr>
          <w:rFonts w:ascii="仿宋" w:eastAsia="仿宋" w:hAnsi="仿宋"/>
          <w:sz w:val="28"/>
          <w:szCs w:val="28"/>
        </w:rPr>
      </w:pPr>
      <w:r>
        <w:rPr>
          <w:rFonts w:ascii="仿宋" w:eastAsia="仿宋" w:hAnsi="仿宋" w:hint="eastAsia"/>
          <w:sz w:val="28"/>
          <w:szCs w:val="28"/>
        </w:rPr>
        <w:t>王章军先生</w:t>
      </w:r>
      <w:r w:rsidR="00A24019" w:rsidRPr="007161CF">
        <w:rPr>
          <w:rFonts w:ascii="仿宋" w:eastAsia="仿宋" w:hAnsi="仿宋" w:hint="eastAsia"/>
          <w:sz w:val="28"/>
          <w:szCs w:val="28"/>
        </w:rPr>
        <w:t>是本公司股东</w:t>
      </w:r>
      <w:r>
        <w:rPr>
          <w:rFonts w:ascii="仿宋" w:eastAsia="仿宋" w:hAnsi="仿宋" w:hint="eastAsia"/>
          <w:sz w:val="28"/>
          <w:szCs w:val="28"/>
        </w:rPr>
        <w:t>广州恒运控股集团有限公司</w:t>
      </w:r>
      <w:r w:rsidR="00A24019" w:rsidRPr="007161CF">
        <w:rPr>
          <w:rFonts w:ascii="仿宋" w:eastAsia="仿宋" w:hAnsi="仿宋" w:hint="eastAsia"/>
          <w:sz w:val="28"/>
          <w:szCs w:val="28"/>
        </w:rPr>
        <w:t>推荐的非独立董事候选人，与其他持有公司5%以上股份的股东、实际控制人、公司其他董事、监事、高级管理人员不存在关联关系；不存在《公司法》规定不得担任董事、监事、高级管理人员的情形；最近三十六个月内未受到中国证监会行政处罚；最近三十六个月内未受到证券交易所公开谴责或者三次以上通报批评；不存在因涉嫌犯罪被司法机关立案侦查或者涉嫌违法违规被中国证监会立案稽查，尚未有明确结论的情形；不曾被中国证监会在证券期货市场违法失信信息公开查询平台公示或者被人民法院纳入失信被执行人名单；未被中国证监会采取不</w:t>
      </w:r>
      <w:r w:rsidR="00A24019" w:rsidRPr="007161CF">
        <w:rPr>
          <w:rFonts w:ascii="仿宋" w:eastAsia="仿宋" w:hAnsi="仿宋" w:hint="eastAsia"/>
          <w:sz w:val="28"/>
          <w:szCs w:val="28"/>
        </w:rPr>
        <w:lastRenderedPageBreak/>
        <w:t>得担任上市公司董事、监事、高级管理人员的市场禁入措施，期限尚未届满；未被证券交易所公开认定为不适合担任上市公司董事、监事和高级管理人员，期限尚未届满；不存在《深圳证券交易所上市公司自律监管指引第1号--主板上市公司规范运作》中规定的不得被提名为上市公司董事的情形及不良记录。其任职资格符合相关法律法规和《公司章程》的规定。</w:t>
      </w:r>
    </w:p>
    <w:p w:rsidR="00905053" w:rsidRPr="007161CF" w:rsidRDefault="00905053" w:rsidP="00B800D8">
      <w:pPr>
        <w:pStyle w:val="a6"/>
        <w:ind w:leftChars="0" w:left="0" w:firstLineChars="0" w:firstLine="0"/>
        <w:rPr>
          <w:rFonts w:ascii="仿宋" w:eastAsia="仿宋" w:hAnsi="仿宋"/>
          <w:sz w:val="28"/>
          <w:szCs w:val="28"/>
        </w:rPr>
      </w:pPr>
    </w:p>
    <w:sectPr w:rsidR="00905053" w:rsidRPr="007161CF" w:rsidSect="009C288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60AE" w:rsidRDefault="005260AE" w:rsidP="00DB65B7">
      <w:r>
        <w:separator/>
      </w:r>
    </w:p>
  </w:endnote>
  <w:endnote w:type="continuationSeparator" w:id="0">
    <w:p w:rsidR="005260AE" w:rsidRDefault="005260AE" w:rsidP="00DB65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altName w:val="仿宋"/>
    <w:charset w:val="86"/>
    <w:family w:val="modern"/>
    <w:pitch w:val="fixed"/>
    <w:sig w:usb0="00000000"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60AE" w:rsidRDefault="005260AE" w:rsidP="00DB65B7">
      <w:r>
        <w:separator/>
      </w:r>
    </w:p>
  </w:footnote>
  <w:footnote w:type="continuationSeparator" w:id="0">
    <w:p w:rsidR="005260AE" w:rsidRDefault="005260AE" w:rsidP="00DB65B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DD1D08"/>
    <w:multiLevelType w:val="hybridMultilevel"/>
    <w:tmpl w:val="A7D40E4E"/>
    <w:lvl w:ilvl="0" w:tplc="9272AB28">
      <w:start w:val="1"/>
      <w:numFmt w:val="japaneseCounting"/>
      <w:lvlText w:val="%1、"/>
      <w:lvlJc w:val="left"/>
      <w:pPr>
        <w:ind w:left="1278" w:hanging="720"/>
      </w:pPr>
      <w:rPr>
        <w:rFonts w:hint="default"/>
      </w:rPr>
    </w:lvl>
    <w:lvl w:ilvl="1" w:tplc="04090019" w:tentative="1">
      <w:start w:val="1"/>
      <w:numFmt w:val="lowerLetter"/>
      <w:lvlText w:val="%2)"/>
      <w:lvlJc w:val="left"/>
      <w:pPr>
        <w:ind w:left="1398" w:hanging="420"/>
      </w:pPr>
    </w:lvl>
    <w:lvl w:ilvl="2" w:tplc="0409001B" w:tentative="1">
      <w:start w:val="1"/>
      <w:numFmt w:val="lowerRoman"/>
      <w:lvlText w:val="%3."/>
      <w:lvlJc w:val="right"/>
      <w:pPr>
        <w:ind w:left="1818" w:hanging="420"/>
      </w:pPr>
    </w:lvl>
    <w:lvl w:ilvl="3" w:tplc="0409000F" w:tentative="1">
      <w:start w:val="1"/>
      <w:numFmt w:val="decimal"/>
      <w:lvlText w:val="%4."/>
      <w:lvlJc w:val="left"/>
      <w:pPr>
        <w:ind w:left="2238" w:hanging="420"/>
      </w:pPr>
    </w:lvl>
    <w:lvl w:ilvl="4" w:tplc="04090019" w:tentative="1">
      <w:start w:val="1"/>
      <w:numFmt w:val="lowerLetter"/>
      <w:lvlText w:val="%5)"/>
      <w:lvlJc w:val="left"/>
      <w:pPr>
        <w:ind w:left="2658" w:hanging="420"/>
      </w:pPr>
    </w:lvl>
    <w:lvl w:ilvl="5" w:tplc="0409001B" w:tentative="1">
      <w:start w:val="1"/>
      <w:numFmt w:val="lowerRoman"/>
      <w:lvlText w:val="%6."/>
      <w:lvlJc w:val="right"/>
      <w:pPr>
        <w:ind w:left="3078" w:hanging="420"/>
      </w:pPr>
    </w:lvl>
    <w:lvl w:ilvl="6" w:tplc="0409000F" w:tentative="1">
      <w:start w:val="1"/>
      <w:numFmt w:val="decimal"/>
      <w:lvlText w:val="%7."/>
      <w:lvlJc w:val="left"/>
      <w:pPr>
        <w:ind w:left="3498" w:hanging="420"/>
      </w:pPr>
    </w:lvl>
    <w:lvl w:ilvl="7" w:tplc="04090019" w:tentative="1">
      <w:start w:val="1"/>
      <w:numFmt w:val="lowerLetter"/>
      <w:lvlText w:val="%8)"/>
      <w:lvlJc w:val="left"/>
      <w:pPr>
        <w:ind w:left="3918" w:hanging="420"/>
      </w:pPr>
    </w:lvl>
    <w:lvl w:ilvl="8" w:tplc="0409001B" w:tentative="1">
      <w:start w:val="1"/>
      <w:numFmt w:val="lowerRoman"/>
      <w:lvlText w:val="%9."/>
      <w:lvlJc w:val="right"/>
      <w:pPr>
        <w:ind w:left="4338"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28E4"/>
    <w:rsid w:val="00000B22"/>
    <w:rsid w:val="00002044"/>
    <w:rsid w:val="00020CF9"/>
    <w:rsid w:val="000219BF"/>
    <w:rsid w:val="000319CD"/>
    <w:rsid w:val="000429B0"/>
    <w:rsid w:val="0004338A"/>
    <w:rsid w:val="00044CEF"/>
    <w:rsid w:val="00062020"/>
    <w:rsid w:val="00065284"/>
    <w:rsid w:val="00066E1F"/>
    <w:rsid w:val="000672AE"/>
    <w:rsid w:val="0007484D"/>
    <w:rsid w:val="000A1B91"/>
    <w:rsid w:val="000A2EE8"/>
    <w:rsid w:val="000B0423"/>
    <w:rsid w:val="000B5A61"/>
    <w:rsid w:val="000C6B75"/>
    <w:rsid w:val="000E1842"/>
    <w:rsid w:val="0010273A"/>
    <w:rsid w:val="0012006B"/>
    <w:rsid w:val="00122371"/>
    <w:rsid w:val="001461A2"/>
    <w:rsid w:val="001569A2"/>
    <w:rsid w:val="001713EB"/>
    <w:rsid w:val="00175E86"/>
    <w:rsid w:val="00180C03"/>
    <w:rsid w:val="00180D10"/>
    <w:rsid w:val="00194468"/>
    <w:rsid w:val="001951EA"/>
    <w:rsid w:val="001C142C"/>
    <w:rsid w:val="001E784C"/>
    <w:rsid w:val="0021539B"/>
    <w:rsid w:val="00223BF1"/>
    <w:rsid w:val="00224162"/>
    <w:rsid w:val="0023064D"/>
    <w:rsid w:val="00241DFA"/>
    <w:rsid w:val="00250DF4"/>
    <w:rsid w:val="00253C60"/>
    <w:rsid w:val="00274E81"/>
    <w:rsid w:val="00277DE4"/>
    <w:rsid w:val="00277FD8"/>
    <w:rsid w:val="002813D3"/>
    <w:rsid w:val="00296795"/>
    <w:rsid w:val="002A781D"/>
    <w:rsid w:val="002B0C8F"/>
    <w:rsid w:val="002E4034"/>
    <w:rsid w:val="002E7B5C"/>
    <w:rsid w:val="00314AF7"/>
    <w:rsid w:val="003302B3"/>
    <w:rsid w:val="00341159"/>
    <w:rsid w:val="00343FD1"/>
    <w:rsid w:val="0035772F"/>
    <w:rsid w:val="003617DF"/>
    <w:rsid w:val="00363E8C"/>
    <w:rsid w:val="003809FA"/>
    <w:rsid w:val="003875E4"/>
    <w:rsid w:val="003B3B5B"/>
    <w:rsid w:val="003C7407"/>
    <w:rsid w:val="003E4495"/>
    <w:rsid w:val="003F2413"/>
    <w:rsid w:val="003F4247"/>
    <w:rsid w:val="003F6A3E"/>
    <w:rsid w:val="004049DE"/>
    <w:rsid w:val="004243B7"/>
    <w:rsid w:val="00436B1D"/>
    <w:rsid w:val="00452EE0"/>
    <w:rsid w:val="00456C12"/>
    <w:rsid w:val="0047443C"/>
    <w:rsid w:val="00492E4F"/>
    <w:rsid w:val="004F73A7"/>
    <w:rsid w:val="00501FD8"/>
    <w:rsid w:val="005031BB"/>
    <w:rsid w:val="00505E9F"/>
    <w:rsid w:val="00514AEC"/>
    <w:rsid w:val="00517E0D"/>
    <w:rsid w:val="00525BBE"/>
    <w:rsid w:val="005260AE"/>
    <w:rsid w:val="005451B5"/>
    <w:rsid w:val="00546563"/>
    <w:rsid w:val="00577BEB"/>
    <w:rsid w:val="00580429"/>
    <w:rsid w:val="00593130"/>
    <w:rsid w:val="005A129C"/>
    <w:rsid w:val="005C3E6B"/>
    <w:rsid w:val="005E105F"/>
    <w:rsid w:val="005E2EB8"/>
    <w:rsid w:val="005E77FF"/>
    <w:rsid w:val="005F25C4"/>
    <w:rsid w:val="0061683B"/>
    <w:rsid w:val="00636CA4"/>
    <w:rsid w:val="00636DAA"/>
    <w:rsid w:val="00652163"/>
    <w:rsid w:val="00697CC7"/>
    <w:rsid w:val="006D2F56"/>
    <w:rsid w:val="006D3B4A"/>
    <w:rsid w:val="006E010A"/>
    <w:rsid w:val="006E40F5"/>
    <w:rsid w:val="006F45ED"/>
    <w:rsid w:val="007161CF"/>
    <w:rsid w:val="0074060C"/>
    <w:rsid w:val="00751ADE"/>
    <w:rsid w:val="0076788B"/>
    <w:rsid w:val="00770B2B"/>
    <w:rsid w:val="007805E5"/>
    <w:rsid w:val="00794DB7"/>
    <w:rsid w:val="007A5BD0"/>
    <w:rsid w:val="007A6BC1"/>
    <w:rsid w:val="007D455F"/>
    <w:rsid w:val="007E3279"/>
    <w:rsid w:val="007F01E1"/>
    <w:rsid w:val="007F281C"/>
    <w:rsid w:val="008067CF"/>
    <w:rsid w:val="00807D1C"/>
    <w:rsid w:val="00820B69"/>
    <w:rsid w:val="00845E9D"/>
    <w:rsid w:val="00851B0D"/>
    <w:rsid w:val="0085452A"/>
    <w:rsid w:val="00856703"/>
    <w:rsid w:val="00857DD6"/>
    <w:rsid w:val="008648DC"/>
    <w:rsid w:val="00874F3A"/>
    <w:rsid w:val="00880FBF"/>
    <w:rsid w:val="0088618C"/>
    <w:rsid w:val="00895A52"/>
    <w:rsid w:val="008A2037"/>
    <w:rsid w:val="008C359A"/>
    <w:rsid w:val="008D4AAC"/>
    <w:rsid w:val="008E09AA"/>
    <w:rsid w:val="008E2038"/>
    <w:rsid w:val="008F2E49"/>
    <w:rsid w:val="009011F5"/>
    <w:rsid w:val="00905053"/>
    <w:rsid w:val="00923D8F"/>
    <w:rsid w:val="00924CEA"/>
    <w:rsid w:val="009268F8"/>
    <w:rsid w:val="00940989"/>
    <w:rsid w:val="00941DCA"/>
    <w:rsid w:val="009559D4"/>
    <w:rsid w:val="009575C3"/>
    <w:rsid w:val="009662FE"/>
    <w:rsid w:val="009922A1"/>
    <w:rsid w:val="009935FF"/>
    <w:rsid w:val="009956DE"/>
    <w:rsid w:val="00997D63"/>
    <w:rsid w:val="009A3D53"/>
    <w:rsid w:val="009B0A57"/>
    <w:rsid w:val="009B7D99"/>
    <w:rsid w:val="009C0519"/>
    <w:rsid w:val="009C2884"/>
    <w:rsid w:val="009D18A4"/>
    <w:rsid w:val="009F4432"/>
    <w:rsid w:val="00A24019"/>
    <w:rsid w:val="00A32907"/>
    <w:rsid w:val="00A3464B"/>
    <w:rsid w:val="00A41EEF"/>
    <w:rsid w:val="00A53A7C"/>
    <w:rsid w:val="00A72928"/>
    <w:rsid w:val="00A8466B"/>
    <w:rsid w:val="00A95E6A"/>
    <w:rsid w:val="00A96727"/>
    <w:rsid w:val="00A97A35"/>
    <w:rsid w:val="00AE7505"/>
    <w:rsid w:val="00AF0CBE"/>
    <w:rsid w:val="00AF1E8A"/>
    <w:rsid w:val="00AF38B5"/>
    <w:rsid w:val="00B0051D"/>
    <w:rsid w:val="00B07991"/>
    <w:rsid w:val="00B15CD9"/>
    <w:rsid w:val="00B1773E"/>
    <w:rsid w:val="00B2410C"/>
    <w:rsid w:val="00B26997"/>
    <w:rsid w:val="00B30688"/>
    <w:rsid w:val="00B32063"/>
    <w:rsid w:val="00B4573A"/>
    <w:rsid w:val="00B60EFA"/>
    <w:rsid w:val="00B800D8"/>
    <w:rsid w:val="00B819B6"/>
    <w:rsid w:val="00B909B2"/>
    <w:rsid w:val="00B9188B"/>
    <w:rsid w:val="00BA393D"/>
    <w:rsid w:val="00BC7A25"/>
    <w:rsid w:val="00BE5668"/>
    <w:rsid w:val="00BF0384"/>
    <w:rsid w:val="00C018E1"/>
    <w:rsid w:val="00C04881"/>
    <w:rsid w:val="00C22ECE"/>
    <w:rsid w:val="00C50BBE"/>
    <w:rsid w:val="00C528E4"/>
    <w:rsid w:val="00C52F94"/>
    <w:rsid w:val="00C63126"/>
    <w:rsid w:val="00C8556F"/>
    <w:rsid w:val="00C86C8A"/>
    <w:rsid w:val="00C93E05"/>
    <w:rsid w:val="00CA5648"/>
    <w:rsid w:val="00CA5AA6"/>
    <w:rsid w:val="00CA62C3"/>
    <w:rsid w:val="00CB4ECC"/>
    <w:rsid w:val="00CC0FE3"/>
    <w:rsid w:val="00CC7071"/>
    <w:rsid w:val="00CF1DC3"/>
    <w:rsid w:val="00CF2FCC"/>
    <w:rsid w:val="00D05CE5"/>
    <w:rsid w:val="00D25DC8"/>
    <w:rsid w:val="00D421E2"/>
    <w:rsid w:val="00D7065A"/>
    <w:rsid w:val="00D77503"/>
    <w:rsid w:val="00D84678"/>
    <w:rsid w:val="00D96A6F"/>
    <w:rsid w:val="00DA06EE"/>
    <w:rsid w:val="00DB65B7"/>
    <w:rsid w:val="00DC4EA7"/>
    <w:rsid w:val="00DD4902"/>
    <w:rsid w:val="00DD7A86"/>
    <w:rsid w:val="00DE2A43"/>
    <w:rsid w:val="00E1344E"/>
    <w:rsid w:val="00E267DE"/>
    <w:rsid w:val="00E33DC9"/>
    <w:rsid w:val="00E5605F"/>
    <w:rsid w:val="00E87496"/>
    <w:rsid w:val="00E91DD7"/>
    <w:rsid w:val="00E92D06"/>
    <w:rsid w:val="00EB1018"/>
    <w:rsid w:val="00EC748D"/>
    <w:rsid w:val="00EF59FF"/>
    <w:rsid w:val="00F02D02"/>
    <w:rsid w:val="00F053D5"/>
    <w:rsid w:val="00F31471"/>
    <w:rsid w:val="00F4306C"/>
    <w:rsid w:val="00F522F4"/>
    <w:rsid w:val="00F7294B"/>
    <w:rsid w:val="00F77FC3"/>
    <w:rsid w:val="00F9018B"/>
    <w:rsid w:val="00FA6497"/>
    <w:rsid w:val="00FB6EA1"/>
    <w:rsid w:val="00FF37B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2E49"/>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B65B7"/>
    <w:pPr>
      <w:pBdr>
        <w:bottom w:val="single" w:sz="6" w:space="1" w:color="auto"/>
      </w:pBdr>
      <w:tabs>
        <w:tab w:val="center" w:pos="4153"/>
        <w:tab w:val="right" w:pos="8306"/>
      </w:tabs>
      <w:snapToGrid w:val="0"/>
      <w:jc w:val="center"/>
    </w:pPr>
    <w:rPr>
      <w:sz w:val="18"/>
      <w:szCs w:val="18"/>
    </w:rPr>
  </w:style>
  <w:style w:type="character" w:customStyle="1" w:styleId="Char">
    <w:name w:val="页眉 Char"/>
    <w:link w:val="a3"/>
    <w:uiPriority w:val="99"/>
    <w:rsid w:val="00DB65B7"/>
    <w:rPr>
      <w:sz w:val="18"/>
      <w:szCs w:val="18"/>
    </w:rPr>
  </w:style>
  <w:style w:type="paragraph" w:styleId="a4">
    <w:name w:val="footer"/>
    <w:basedOn w:val="a"/>
    <w:link w:val="Char0"/>
    <w:uiPriority w:val="99"/>
    <w:unhideWhenUsed/>
    <w:rsid w:val="00DB65B7"/>
    <w:pPr>
      <w:tabs>
        <w:tab w:val="center" w:pos="4153"/>
        <w:tab w:val="right" w:pos="8306"/>
      </w:tabs>
      <w:snapToGrid w:val="0"/>
      <w:jc w:val="left"/>
    </w:pPr>
    <w:rPr>
      <w:sz w:val="18"/>
      <w:szCs w:val="18"/>
    </w:rPr>
  </w:style>
  <w:style w:type="character" w:customStyle="1" w:styleId="Char0">
    <w:name w:val="页脚 Char"/>
    <w:link w:val="a4"/>
    <w:uiPriority w:val="99"/>
    <w:rsid w:val="00DB65B7"/>
    <w:rPr>
      <w:sz w:val="18"/>
      <w:szCs w:val="18"/>
    </w:rPr>
  </w:style>
  <w:style w:type="paragraph" w:styleId="a5">
    <w:name w:val="Date"/>
    <w:basedOn w:val="a"/>
    <w:next w:val="a"/>
    <w:link w:val="Char1"/>
    <w:uiPriority w:val="99"/>
    <w:semiHidden/>
    <w:unhideWhenUsed/>
    <w:rsid w:val="00941DCA"/>
    <w:pPr>
      <w:ind w:leftChars="2500" w:left="100"/>
    </w:pPr>
  </w:style>
  <w:style w:type="character" w:customStyle="1" w:styleId="Char1">
    <w:name w:val="日期 Char"/>
    <w:basedOn w:val="a0"/>
    <w:link w:val="a5"/>
    <w:uiPriority w:val="99"/>
    <w:semiHidden/>
    <w:rsid w:val="00941DCA"/>
  </w:style>
  <w:style w:type="paragraph" w:styleId="a6">
    <w:name w:val="Body Text Indent"/>
    <w:basedOn w:val="a"/>
    <w:link w:val="Char2"/>
    <w:rsid w:val="00941DCA"/>
    <w:pPr>
      <w:tabs>
        <w:tab w:val="left" w:pos="0"/>
      </w:tabs>
      <w:spacing w:line="360" w:lineRule="auto"/>
      <w:ind w:leftChars="-429" w:left="-901" w:firstLineChars="200" w:firstLine="600"/>
    </w:pPr>
    <w:rPr>
      <w:rFonts w:ascii="宋体" w:eastAsia="仿宋_GB2312" w:hAnsi="Times New Roman"/>
      <w:sz w:val="30"/>
      <w:szCs w:val="24"/>
    </w:rPr>
  </w:style>
  <w:style w:type="character" w:customStyle="1" w:styleId="Char2">
    <w:name w:val="正文文本缩进 Char"/>
    <w:link w:val="a6"/>
    <w:rsid w:val="00941DCA"/>
    <w:rPr>
      <w:rFonts w:ascii="宋体" w:eastAsia="仿宋_GB2312" w:hAnsi="Times New Roman" w:cs="Times New Roman"/>
      <w:sz w:val="30"/>
      <w:szCs w:val="24"/>
    </w:rPr>
  </w:style>
  <w:style w:type="paragraph" w:customStyle="1" w:styleId="Default">
    <w:name w:val="Default"/>
    <w:rsid w:val="00BE5668"/>
    <w:pPr>
      <w:widowControl w:val="0"/>
      <w:autoSpaceDE w:val="0"/>
      <w:autoSpaceDN w:val="0"/>
      <w:adjustRightInd w:val="0"/>
    </w:pPr>
    <w:rPr>
      <w:rFonts w:ascii="宋体" w:hAnsi="Times New Roman" w:cs="宋体"/>
      <w:color w:val="000000"/>
      <w:sz w:val="24"/>
      <w:szCs w:val="24"/>
    </w:rPr>
  </w:style>
  <w:style w:type="paragraph" w:customStyle="1" w:styleId="CharCharChar1Char">
    <w:name w:val="Char Char Char1 Char"/>
    <w:basedOn w:val="a"/>
    <w:rsid w:val="00577BEB"/>
    <w:pPr>
      <w:tabs>
        <w:tab w:val="left" w:pos="4665"/>
        <w:tab w:val="left" w:pos="8970"/>
      </w:tabs>
      <w:spacing w:line="500" w:lineRule="exact"/>
      <w:ind w:firstLineChars="200" w:firstLine="420"/>
      <w:jc w:val="center"/>
    </w:pPr>
    <w:rPr>
      <w:rFonts w:ascii="Tahoma" w:hAnsi="Tahoma"/>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2E49"/>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B65B7"/>
    <w:pPr>
      <w:pBdr>
        <w:bottom w:val="single" w:sz="6" w:space="1" w:color="auto"/>
      </w:pBdr>
      <w:tabs>
        <w:tab w:val="center" w:pos="4153"/>
        <w:tab w:val="right" w:pos="8306"/>
      </w:tabs>
      <w:snapToGrid w:val="0"/>
      <w:jc w:val="center"/>
    </w:pPr>
    <w:rPr>
      <w:sz w:val="18"/>
      <w:szCs w:val="18"/>
    </w:rPr>
  </w:style>
  <w:style w:type="character" w:customStyle="1" w:styleId="Char">
    <w:name w:val="页眉 Char"/>
    <w:link w:val="a3"/>
    <w:uiPriority w:val="99"/>
    <w:rsid w:val="00DB65B7"/>
    <w:rPr>
      <w:sz w:val="18"/>
      <w:szCs w:val="18"/>
    </w:rPr>
  </w:style>
  <w:style w:type="paragraph" w:styleId="a4">
    <w:name w:val="footer"/>
    <w:basedOn w:val="a"/>
    <w:link w:val="Char0"/>
    <w:uiPriority w:val="99"/>
    <w:unhideWhenUsed/>
    <w:rsid w:val="00DB65B7"/>
    <w:pPr>
      <w:tabs>
        <w:tab w:val="center" w:pos="4153"/>
        <w:tab w:val="right" w:pos="8306"/>
      </w:tabs>
      <w:snapToGrid w:val="0"/>
      <w:jc w:val="left"/>
    </w:pPr>
    <w:rPr>
      <w:sz w:val="18"/>
      <w:szCs w:val="18"/>
    </w:rPr>
  </w:style>
  <w:style w:type="character" w:customStyle="1" w:styleId="Char0">
    <w:name w:val="页脚 Char"/>
    <w:link w:val="a4"/>
    <w:uiPriority w:val="99"/>
    <w:rsid w:val="00DB65B7"/>
    <w:rPr>
      <w:sz w:val="18"/>
      <w:szCs w:val="18"/>
    </w:rPr>
  </w:style>
  <w:style w:type="paragraph" w:styleId="a5">
    <w:name w:val="Date"/>
    <w:basedOn w:val="a"/>
    <w:next w:val="a"/>
    <w:link w:val="Char1"/>
    <w:uiPriority w:val="99"/>
    <w:semiHidden/>
    <w:unhideWhenUsed/>
    <w:rsid w:val="00941DCA"/>
    <w:pPr>
      <w:ind w:leftChars="2500" w:left="100"/>
    </w:pPr>
  </w:style>
  <w:style w:type="character" w:customStyle="1" w:styleId="Char1">
    <w:name w:val="日期 Char"/>
    <w:basedOn w:val="a0"/>
    <w:link w:val="a5"/>
    <w:uiPriority w:val="99"/>
    <w:semiHidden/>
    <w:rsid w:val="00941DCA"/>
  </w:style>
  <w:style w:type="paragraph" w:styleId="a6">
    <w:name w:val="Body Text Indent"/>
    <w:basedOn w:val="a"/>
    <w:link w:val="Char2"/>
    <w:rsid w:val="00941DCA"/>
    <w:pPr>
      <w:tabs>
        <w:tab w:val="left" w:pos="0"/>
      </w:tabs>
      <w:spacing w:line="360" w:lineRule="auto"/>
      <w:ind w:leftChars="-429" w:left="-901" w:firstLineChars="200" w:firstLine="600"/>
    </w:pPr>
    <w:rPr>
      <w:rFonts w:ascii="宋体" w:eastAsia="仿宋_GB2312" w:hAnsi="Times New Roman"/>
      <w:sz w:val="30"/>
      <w:szCs w:val="24"/>
    </w:rPr>
  </w:style>
  <w:style w:type="character" w:customStyle="1" w:styleId="Char2">
    <w:name w:val="正文文本缩进 Char"/>
    <w:link w:val="a6"/>
    <w:rsid w:val="00941DCA"/>
    <w:rPr>
      <w:rFonts w:ascii="宋体" w:eastAsia="仿宋_GB2312" w:hAnsi="Times New Roman" w:cs="Times New Roman"/>
      <w:sz w:val="30"/>
      <w:szCs w:val="24"/>
    </w:rPr>
  </w:style>
  <w:style w:type="paragraph" w:customStyle="1" w:styleId="Default">
    <w:name w:val="Default"/>
    <w:rsid w:val="00BE5668"/>
    <w:pPr>
      <w:widowControl w:val="0"/>
      <w:autoSpaceDE w:val="0"/>
      <w:autoSpaceDN w:val="0"/>
      <w:adjustRightInd w:val="0"/>
    </w:pPr>
    <w:rPr>
      <w:rFonts w:ascii="宋体" w:hAnsi="Times New Roman" w:cs="宋体"/>
      <w:color w:val="000000"/>
      <w:sz w:val="24"/>
      <w:szCs w:val="24"/>
    </w:rPr>
  </w:style>
  <w:style w:type="paragraph" w:customStyle="1" w:styleId="CharCharChar1Char">
    <w:name w:val="Char Char Char1 Char"/>
    <w:basedOn w:val="a"/>
    <w:rsid w:val="00577BEB"/>
    <w:pPr>
      <w:tabs>
        <w:tab w:val="left" w:pos="4665"/>
        <w:tab w:val="left" w:pos="8970"/>
      </w:tabs>
      <w:spacing w:line="500" w:lineRule="exact"/>
      <w:ind w:firstLineChars="200" w:firstLine="420"/>
      <w:jc w:val="center"/>
    </w:pPr>
    <w:rPr>
      <w:rFonts w:ascii="Tahoma" w:hAnsi="Tahoma"/>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6797679">
      <w:bodyDiv w:val="1"/>
      <w:marLeft w:val="0"/>
      <w:marRight w:val="0"/>
      <w:marTop w:val="0"/>
      <w:marBottom w:val="0"/>
      <w:divBdr>
        <w:top w:val="none" w:sz="0" w:space="0" w:color="auto"/>
        <w:left w:val="none" w:sz="0" w:space="0" w:color="auto"/>
        <w:bottom w:val="none" w:sz="0" w:space="0" w:color="auto"/>
        <w:right w:val="none" w:sz="0" w:space="0" w:color="auto"/>
      </w:divBdr>
    </w:div>
    <w:div w:id="824321081">
      <w:bodyDiv w:val="1"/>
      <w:marLeft w:val="0"/>
      <w:marRight w:val="0"/>
      <w:marTop w:val="0"/>
      <w:marBottom w:val="0"/>
      <w:divBdr>
        <w:top w:val="none" w:sz="0" w:space="0" w:color="auto"/>
        <w:left w:val="none" w:sz="0" w:space="0" w:color="auto"/>
        <w:bottom w:val="none" w:sz="0" w:space="0" w:color="auto"/>
        <w:right w:val="none" w:sz="0" w:space="0" w:color="auto"/>
      </w:divBdr>
    </w:div>
    <w:div w:id="1094784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3</Pages>
  <Words>183</Words>
  <Characters>1048</Characters>
  <Application>Microsoft Office Word</Application>
  <DocSecurity>0</DocSecurity>
  <Lines>8</Lines>
  <Paragraphs>2</Paragraphs>
  <ScaleCrop>false</ScaleCrop>
  <Company>Hewlett-Packard Company</Company>
  <LinksUpToDate>false</LinksUpToDate>
  <CharactersWithSpaces>1229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陈韵怡</cp:lastModifiedBy>
  <cp:revision>10</cp:revision>
  <cp:lastPrinted>2018-02-28T02:47:00Z</cp:lastPrinted>
  <dcterms:created xsi:type="dcterms:W3CDTF">2025-10-28T07:17:00Z</dcterms:created>
  <dcterms:modified xsi:type="dcterms:W3CDTF">2026-01-27T06:46:00Z</dcterms:modified>
</cp:coreProperties>
</file>